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225" w:right="244" w:firstLine="0"/>
        <w:rPr>
          <w:b w:val="1"/>
          <w:color w:val="000000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225" w:right="244" w:firstLine="0"/>
        <w:rPr>
          <w:b w:val="1"/>
          <w:color w:val="000000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225" w:right="244" w:firstLine="0"/>
        <w:rPr>
          <w:sz w:val="40"/>
          <w:szCs w:val="40"/>
        </w:rPr>
      </w:pPr>
      <w:r w:rsidDel="00000000" w:rsidR="00000000" w:rsidRPr="00000000">
        <w:rPr>
          <w:b w:val="1"/>
          <w:color w:val="000000"/>
          <w:sz w:val="40"/>
          <w:szCs w:val="40"/>
          <w:rtl w:val="0"/>
        </w:rPr>
        <w:t xml:space="preserve">ESSEX COUNTY BADMINTON ASSOCIATION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225" w:right="244" w:firstLine="0"/>
        <w:jc w:val="center"/>
        <w:rPr>
          <w:sz w:val="40"/>
          <w:szCs w:val="40"/>
        </w:rPr>
      </w:pPr>
      <w:r w:rsidDel="00000000" w:rsidR="00000000" w:rsidRPr="00000000">
        <w:rPr>
          <w:b w:val="1"/>
          <w:color w:val="000000"/>
          <w:sz w:val="40"/>
          <w:szCs w:val="40"/>
          <w:rtl w:val="0"/>
        </w:rPr>
        <w:t xml:space="preserve">ANNUAL GENERAL MEETING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259" w:lineRule="auto"/>
        <w:ind w:left="662" w:right="657" w:firstLine="0"/>
        <w:rPr/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Agenda of meeting to be held on Wednesday 9th June 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27" w:before="261" w:lineRule="auto"/>
        <w:ind w:right="657" w:firstLine="0"/>
        <w:rPr>
          <w:i w:val="1"/>
        </w:rPr>
      </w:pPr>
      <w:r w:rsidDel="00000000" w:rsidR="00000000" w:rsidRPr="00000000">
        <w:rPr>
          <w:i w:val="1"/>
          <w:color w:val="000000"/>
          <w:rtl w:val="0"/>
        </w:rPr>
        <w:t xml:space="preserve">Due to the coronavirus, the Essex Committee has decided to hold this meeting remotely with dial-in/connection details circulated separately.</w:t>
      </w:r>
      <w:r w:rsidDel="00000000" w:rsidR="00000000" w:rsidRPr="00000000">
        <w:rPr>
          <w:rtl w:val="0"/>
        </w:rPr>
      </w:r>
    </w:p>
    <w:tbl>
      <w:tblPr>
        <w:tblStyle w:val="Table1"/>
        <w:tblW w:w="9303.0" w:type="dxa"/>
        <w:jc w:val="left"/>
        <w:tblInd w:w="60.0" w:type="dxa"/>
        <w:tblBorders>
          <w:top w:color="000000" w:space="0" w:sz="4" w:val="single"/>
          <w:left w:color="000000" w:space="0" w:sz="4" w:val="single"/>
          <w:bottom w:color="000000" w:space="0" w:sz="4" w:val="single"/>
          <w:insideH w:color="000000" w:space="0" w:sz="4" w:val="single"/>
        </w:tblBorders>
        <w:tblLayout w:type="fixed"/>
        <w:tblLook w:val="0400"/>
      </w:tblPr>
      <w:tblGrid>
        <w:gridCol w:w="613"/>
        <w:gridCol w:w="4257"/>
        <w:gridCol w:w="4433"/>
        <w:tblGridChange w:id="0">
          <w:tblGrid>
            <w:gridCol w:w="613"/>
            <w:gridCol w:w="4257"/>
            <w:gridCol w:w="4433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ddddd" w:val="clea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#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ddddd" w:val="clea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Item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Speaker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Apologies for Absence;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ascertain a quorum (20)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Chair (Simon Gilhooly)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ddddd" w:val="clea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ddddd" w:val="clea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Opening Remarks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(including on ‘return to play’ planning – Juniors/Senior/Masters Coordinators will also cover in their sections)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Chair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Minutes of 2020 AGM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Secretary (Darryl Bruce)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ddddd" w:val="clea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ddddd" w:val="clea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Presentation of Reports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ddddd" w:val="clea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ddddd" w:val="clea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Welfare Officer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County Welfare Officer (Amanda Austin)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ddddd" w:val="clea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ddddd" w:val="clea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Membership Secretary’s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Membership Secretary (Courtney Downey)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ddddd" w:val="clea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ddddd" w:val="clea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Juniors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Juniors Coordinator (Alan Adkins)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ddddd" w:val="clea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ddddd" w:val="clea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Seniors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Seniors Coordinator (TBD)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ddddd" w:val="clea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ddddd" w:val="clea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Masters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Masters Coordinator (Trevor Rogers)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ddddd" w:val="clea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ddddd" w:val="clea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Tournaments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Tournament Secretary (TBD)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ddddd" w:val="clea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ddddd" w:val="clea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League Secretary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League Secretary (Simon Gilhooly)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Treasurer’s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Treasurer (Helen Richardson)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Auditor’s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Auditor (Mike Frost)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5b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Adoption of statement of 2020/21 accounts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Treasurer (Helen Richardson)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Membership fees for 2021/22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</w:t>
            </w:r>
            <w:r w:rsidDel="00000000" w:rsidR="00000000" w:rsidRPr="00000000">
              <w:rPr>
                <w:rtl w:val="0"/>
              </w:rPr>
              <w:t xml:space="preserve">B: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current Essex membership fees are £5 adult, £0 juniors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Chair/Treasurer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ddddd" w:val="clea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1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1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ddddd" w:val="clea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1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1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Proposed Updates to Rules of Association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1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– to be circulated in track-changes prior to the AGM.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1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1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Chair</w:t>
            </w:r>
          </w:p>
        </w:tc>
      </w:tr>
    </w:tbl>
    <w:p w:rsidR="00000000" w:rsidDel="00000000" w:rsidP="00000000" w:rsidRDefault="00000000" w:rsidRPr="00000000" w14:paraId="0000003F">
      <w:pPr>
        <w:spacing w:after="0" w:before="331" w:lineRule="auto"/>
        <w:ind w:right="2639" w:firstLine="0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288.0" w:type="dxa"/>
        <w:jc w:val="left"/>
        <w:tblInd w:w="74.0" w:type="dxa"/>
        <w:tblBorders>
          <w:top w:color="000000" w:space="0" w:sz="4" w:val="single"/>
          <w:left w:color="000000" w:space="0" w:sz="4" w:val="single"/>
          <w:bottom w:color="000000" w:space="0" w:sz="4" w:val="single"/>
          <w:insideH w:color="000000" w:space="0" w:sz="4" w:val="single"/>
        </w:tblBorders>
        <w:tblLayout w:type="fixed"/>
        <w:tblLook w:val="0400"/>
      </w:tblPr>
      <w:tblGrid>
        <w:gridCol w:w="400"/>
        <w:gridCol w:w="2891"/>
        <w:gridCol w:w="3000"/>
        <w:gridCol w:w="2997"/>
        <w:tblGridChange w:id="0">
          <w:tblGrid>
            <w:gridCol w:w="400"/>
            <w:gridCol w:w="2891"/>
            <w:gridCol w:w="3000"/>
            <w:gridCol w:w="2997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ddddd" w:val="clea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Election of Officers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Day-to-day Management of ECBA is invested in the Management Committee. Per the Rules of Association, the entire Management Committee must retire each year and may be proposed for re-appointment. Any new nominations should be sent to the Secretary in advance of the meeting. Nominations are determined by simple majority voting at the AGM.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Post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Current Holder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Proposed for (re-)appointment in 2021/22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President (*)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Eric Brown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Yes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Chair (*)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Simon Gilhooly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Yes (Note 1)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Vice Chair (*)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Darryl Bruce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See Note 2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Welfare Officer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Amanda Austin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Yes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Treasurer (*)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Helen Richardson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Yoongeun Kwon (Note 3)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Tournament Secretary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Post vacant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Auditor (*)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Mike Frost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Yes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Secretary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Darryl Bruce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Yes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Juniors Coordinator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Alan Adkins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Yes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Seniors Coordinator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Post vacant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Masters Coordinator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Trevor Rogers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Yes</w:t>
            </w:r>
          </w:p>
        </w:tc>
      </w:tr>
    </w:tbl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Posts marked (*) are ‘Officers of the Association’; conventionally only these posts are elected at the AGM. 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  <w:t xml:space="preserve">The Auditor, President, and Vice Presidents (if any) are not members of the Management Committee.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  <w:t xml:space="preserve">Note 1: Succession planning. It is the intention of Simon Gilhooly to stand down as Chair after the 2021/22 season. To assist with a smooth hand-over, the Committee would like to appoint a Vice Chair at the AGM to take over as Chair for the 2022/23 season. Simon has indicated he would be willing to continue to serve on the Essex Committee in a different capacity following the 2021/22 season.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Note 2: Darryl Bruce is willing to continue to serve on the Committee as Vice Chair, unless a new Chair is identified to succeed Simon Gilhooly in 2022/23.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  <w:t xml:space="preserve">Note 3: Yoongeun Kwon is proposed by Alan Adkins, seconded by Simon Gilhooly.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302.0" w:type="dxa"/>
        <w:jc w:val="left"/>
        <w:tblInd w:w="60.0" w:type="dxa"/>
        <w:tblBorders>
          <w:top w:color="000000" w:space="0" w:sz="4" w:val="single"/>
          <w:left w:color="000000" w:space="0" w:sz="4" w:val="single"/>
        </w:tblBorders>
        <w:tblLayout w:type="fixed"/>
        <w:tblLook w:val="0400"/>
      </w:tblPr>
      <w:tblGrid>
        <w:gridCol w:w="417"/>
        <w:gridCol w:w="8885"/>
        <w:tblGridChange w:id="0">
          <w:tblGrid>
            <w:gridCol w:w="417"/>
            <w:gridCol w:w="8885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League Representatives. In addition, each affiliated league is entitled to send a representative (with full voting rights) to ECBA meetings. The current league representatives are: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Southend &amp; District League - Tim Baskett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Colchester &amp; District League – Vicky Wrycraft </w:t>
            </w:r>
          </w:p>
        </w:tc>
      </w:tr>
    </w:tbl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303.0" w:type="dxa"/>
        <w:jc w:val="left"/>
        <w:tblInd w:w="60.0" w:type="dxa"/>
        <w:tblBorders>
          <w:top w:color="000000" w:space="0" w:sz="4" w:val="single"/>
          <w:left w:color="000000" w:space="0" w:sz="4" w:val="single"/>
          <w:bottom w:color="000000" w:space="0" w:sz="4" w:val="single"/>
          <w:insideH w:color="000000" w:space="0" w:sz="4" w:val="single"/>
        </w:tblBorders>
        <w:tblLayout w:type="fixed"/>
        <w:tblLook w:val="0400"/>
      </w:tblPr>
      <w:tblGrid>
        <w:gridCol w:w="613"/>
        <w:gridCol w:w="4257"/>
        <w:gridCol w:w="4433"/>
        <w:tblGridChange w:id="0">
          <w:tblGrid>
            <w:gridCol w:w="613"/>
            <w:gridCol w:w="4257"/>
            <w:gridCol w:w="4433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ddddd" w:val="clea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ddddd" w:val="clea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Any Other Business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Chair</w:t>
            </w:r>
          </w:p>
        </w:tc>
      </w:tr>
    </w:tbl>
    <w:p w:rsidR="00000000" w:rsidDel="00000000" w:rsidP="00000000" w:rsidRDefault="00000000" w:rsidRPr="00000000" w14:paraId="0000008B">
      <w:pPr>
        <w:spacing w:after="0" w:before="331" w:lineRule="auto"/>
        <w:ind w:left="360" w:right="6422" w:firstLine="0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pgSz w:h="15840" w:w="12240" w:orient="portrait"/>
      <w:pgMar w:bottom="1440" w:top="1976" w:left="1440" w:right="1440" w:header="1440" w:footer="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76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956945</wp:posOffset>
          </wp:positionH>
          <wp:positionV relativeFrom="paragraph">
            <wp:posOffset>-480693</wp:posOffset>
          </wp:positionV>
          <wp:extent cx="3627755" cy="1137285"/>
          <wp:effectExtent b="0" l="0" r="0" t="0"/>
          <wp:wrapSquare wrapText="bothSides" distB="0" distT="0" distL="0" distR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627755" cy="113728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76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-GB"/>
      </w:rPr>
    </w:rPrDefault>
    <w:pPrDefault>
      <w:pPr>
        <w:widowControl w:val="0"/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="24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="24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="24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="24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="24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  <w:qFormat w:val="1"/>
    <w:rsid w:val="0032432E"/>
    <w:pPr>
      <w:widowControl w:val="0"/>
      <w:bidi w:val="0"/>
      <w:spacing w:line="276" w:lineRule="auto"/>
      <w:jc w:val="left"/>
    </w:pPr>
    <w:rPr>
      <w:rFonts w:ascii="Arial" w:cs="Arial" w:eastAsia="Arial" w:hAnsi="Arial"/>
      <w:color w:val="auto"/>
      <w:kern w:val="0"/>
      <w:sz w:val="22"/>
      <w:szCs w:val="22"/>
      <w:lang w:bidi="hi-IN" w:eastAsia="zh-CN" w:val="en-GB"/>
    </w:rPr>
  </w:style>
  <w:style w:type="paragraph" w:styleId="Heading1">
    <w:name w:val="Heading 1"/>
    <w:basedOn w:val="Normal"/>
    <w:next w:val="Normal"/>
    <w:qFormat w:val="1"/>
    <w:rsid w:val="0032432E"/>
    <w:pPr>
      <w:keepNext w:val="1"/>
      <w:keepLines w:val="1"/>
      <w:spacing w:after="120" w:before="480" w:line="240" w:lineRule="auto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qFormat w:val="1"/>
    <w:rsid w:val="0032432E"/>
    <w:pPr>
      <w:keepNext w:val="1"/>
      <w:keepLines w:val="1"/>
      <w:spacing w:after="80" w:before="360" w:line="240" w:lineRule="auto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qFormat w:val="1"/>
    <w:rsid w:val="0032432E"/>
    <w:pPr>
      <w:keepNext w:val="1"/>
      <w:keepLines w:val="1"/>
      <w:spacing w:after="80" w:before="280" w:line="240" w:lineRule="auto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qFormat w:val="1"/>
    <w:rsid w:val="0032432E"/>
    <w:pPr>
      <w:keepNext w:val="1"/>
      <w:keepLines w:val="1"/>
      <w:spacing w:after="40" w:before="240" w:line="240" w:lineRule="auto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qFormat w:val="1"/>
    <w:rsid w:val="0032432E"/>
    <w:pPr>
      <w:keepNext w:val="1"/>
      <w:keepLines w:val="1"/>
      <w:spacing w:after="40" w:before="220" w:line="240" w:lineRule="auto"/>
      <w:outlineLvl w:val="4"/>
    </w:pPr>
    <w:rPr>
      <w:b w:val="1"/>
    </w:rPr>
  </w:style>
  <w:style w:type="paragraph" w:styleId="Heading6">
    <w:name w:val="Heading 6"/>
    <w:basedOn w:val="Normal"/>
    <w:next w:val="Normal"/>
    <w:qFormat w:val="1"/>
    <w:rsid w:val="0032432E"/>
    <w:pPr>
      <w:keepNext w:val="1"/>
      <w:keepLines w:val="1"/>
      <w:spacing w:after="40" w:before="200" w:line="240" w:lineRule="auto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qFormat w:val="1"/>
    <w:rsid w:val="00653FE4"/>
    <w:rPr>
      <w:rFonts w:ascii="Tahoma" w:cs="Mangal" w:hAnsi="Tahoma"/>
      <w:sz w:val="16"/>
      <w:szCs w:val="14"/>
    </w:rPr>
  </w:style>
  <w:style w:type="paragraph" w:styleId="Heading" w:customStyle="1">
    <w:name w:val="Heading"/>
    <w:basedOn w:val="Normal"/>
    <w:next w:val="TextBody"/>
    <w:qFormat w:val="1"/>
    <w:rsid w:val="0032432E"/>
    <w:pPr>
      <w:keepNext w:val="1"/>
      <w:spacing w:after="120" w:before="240"/>
    </w:pPr>
    <w:rPr>
      <w:rFonts w:ascii="Liberation Sans" w:eastAsia="Microsoft YaHei" w:hAnsi="Liberation Sans"/>
      <w:sz w:val="28"/>
      <w:szCs w:val="28"/>
    </w:rPr>
  </w:style>
  <w:style w:type="paragraph" w:styleId="TextBody">
    <w:name w:val="Body Text"/>
    <w:basedOn w:val="Normal"/>
    <w:rsid w:val="0032432E"/>
    <w:pPr>
      <w:spacing w:after="140" w:before="0"/>
    </w:pPr>
    <w:rPr/>
  </w:style>
  <w:style w:type="paragraph" w:styleId="List">
    <w:name w:val="List"/>
    <w:basedOn w:val="TextBody"/>
    <w:rsid w:val="0032432E"/>
    <w:pPr/>
    <w:rPr/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Index" w:customStyle="1">
    <w:name w:val="Index"/>
    <w:basedOn w:val="Normal"/>
    <w:qFormat w:val="1"/>
    <w:rsid w:val="0032432E"/>
    <w:pPr>
      <w:suppressLineNumbers w:val="1"/>
    </w:pPr>
    <w:rPr/>
  </w:style>
  <w:style w:type="paragraph" w:styleId="Caption1">
    <w:name w:val="caption"/>
    <w:basedOn w:val="Normal"/>
    <w:qFormat w:val="1"/>
    <w:rsid w:val="0032432E"/>
    <w:pPr>
      <w:suppressLineNumbers w:val="1"/>
      <w:spacing w:after="120" w:before="120"/>
    </w:pPr>
    <w:rPr>
      <w:i w:val="1"/>
      <w:iCs w:val="1"/>
      <w:sz w:val="24"/>
      <w:szCs w:val="24"/>
    </w:rPr>
  </w:style>
  <w:style w:type="paragraph" w:styleId="LOnormal" w:customStyle="1">
    <w:name w:val="LO-normal"/>
    <w:qFormat w:val="1"/>
    <w:rsid w:val="0032432E"/>
    <w:pPr>
      <w:widowControl w:val="1"/>
      <w:bidi w:val="0"/>
      <w:jc w:val="left"/>
    </w:pPr>
    <w:rPr>
      <w:rFonts w:ascii="Arial" w:cs="Arial" w:eastAsia="Arial" w:hAnsi="Arial"/>
      <w:color w:val="auto"/>
      <w:kern w:val="0"/>
      <w:sz w:val="22"/>
      <w:szCs w:val="22"/>
      <w:lang w:bidi="hi-IN" w:eastAsia="zh-CN" w:val="en-GB"/>
    </w:rPr>
  </w:style>
  <w:style w:type="paragraph" w:styleId="Title">
    <w:name w:val="Title"/>
    <w:basedOn w:val="LOnormal"/>
    <w:next w:val="Normal"/>
    <w:qFormat w:val="1"/>
    <w:rsid w:val="0032432E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itle">
    <w:name w:val="Subtitle"/>
    <w:basedOn w:val="LOnormal"/>
    <w:next w:val="Normal"/>
    <w:qFormat w:val="1"/>
    <w:rsid w:val="0032432E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Header">
    <w:name w:val="Header"/>
    <w:basedOn w:val="Normal"/>
    <w:rsid w:val="0032432E"/>
    <w:pPr>
      <w:suppressLineNumbers w:val="1"/>
      <w:tabs>
        <w:tab w:val="center" w:leader="none" w:pos="4680"/>
        <w:tab w:val="right" w:leader="none" w:pos="9360"/>
      </w:tabs>
    </w:pPr>
    <w:rPr/>
  </w:style>
  <w:style w:type="paragraph" w:styleId="TableContents" w:customStyle="1">
    <w:name w:val="Table Contents"/>
    <w:basedOn w:val="Normal"/>
    <w:qFormat w:val="1"/>
    <w:rsid w:val="0032432E"/>
    <w:pPr>
      <w:suppressLineNumbers w:val="1"/>
    </w:pPr>
    <w:rPr/>
  </w:style>
  <w:style w:type="paragraph" w:styleId="TableHeading" w:customStyle="1">
    <w:name w:val="Table Heading"/>
    <w:basedOn w:val="TableContents"/>
    <w:qFormat w:val="1"/>
    <w:rsid w:val="0032432E"/>
    <w:pPr>
      <w:jc w:val="center"/>
    </w:pPr>
    <w:rPr>
      <w:b w:val="1"/>
      <w:bCs w:val="1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qFormat w:val="1"/>
    <w:rsid w:val="00653FE4"/>
    <w:pPr>
      <w:spacing w:line="240" w:lineRule="auto"/>
    </w:pPr>
    <w:rPr>
      <w:rFonts w:ascii="Tahoma" w:cs="Mangal" w:hAnsi="Tahoma"/>
      <w:sz w:val="16"/>
      <w:szCs w:val="14"/>
    </w:rPr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55.0" w:type="dxa"/>
        <w:left w:w="47.0" w:type="dxa"/>
        <w:bottom w:w="55.0" w:type="dxa"/>
        <w:right w:w="5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55.0" w:type="dxa"/>
        <w:left w:w="47.0" w:type="dxa"/>
        <w:bottom w:w="55.0" w:type="dxa"/>
        <w:right w:w="5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55.0" w:type="dxa"/>
        <w:left w:w="47.0" w:type="dxa"/>
        <w:bottom w:w="55.0" w:type="dxa"/>
        <w:right w:w="5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55.0" w:type="dxa"/>
        <w:left w:w="47.0" w:type="dxa"/>
        <w:bottom w:w="55.0" w:type="dxa"/>
        <w:right w:w="5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VczuNTMYWSM0hRbNA5v1XsBswEw==">AMUW2mXzJJB6S/7Gq4jbT09KgOxpvWa0tWvgSZ2kLr0E0Bvi+UUzZhzVD4yJCWO8IlpKvS7XgF0ypMW+2AvO/Nh5W9CZY5F7qRsSBUs/Q4zJWzViM5cK9nc=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2021-05-09T14:31:00Z</dcterms:created>
  <dc:creator>Darryl Hardcastle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